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2056"/>
        <w:tblW w:w="15413" w:type="dxa"/>
        <w:tblLook w:val="04A0" w:firstRow="1" w:lastRow="0" w:firstColumn="1" w:lastColumn="0" w:noHBand="0" w:noVBand="1"/>
      </w:tblPr>
      <w:tblGrid>
        <w:gridCol w:w="2129"/>
        <w:gridCol w:w="2214"/>
        <w:gridCol w:w="2214"/>
        <w:gridCol w:w="2214"/>
        <w:gridCol w:w="2214"/>
        <w:gridCol w:w="2214"/>
        <w:gridCol w:w="2214"/>
      </w:tblGrid>
      <w:tr w:rsidR="00AC0269" w:rsidRPr="002D069B" w14:paraId="05F16B94" w14:textId="77777777" w:rsidTr="009714D6">
        <w:trPr>
          <w:trHeight w:val="315"/>
        </w:trPr>
        <w:tc>
          <w:tcPr>
            <w:tcW w:w="2129" w:type="dxa"/>
          </w:tcPr>
          <w:p w14:paraId="26FF1875" w14:textId="0F0DB212" w:rsidR="00AC0269" w:rsidRPr="002D069B" w:rsidRDefault="00AC0269" w:rsidP="009714D6">
            <w:pPr>
              <w:jc w:val="center"/>
              <w:rPr>
                <w:b/>
                <w:bCs/>
                <w:sz w:val="24"/>
                <w:szCs w:val="24"/>
              </w:rPr>
            </w:pPr>
            <w:r>
              <w:rPr>
                <w:b/>
                <w:bCs/>
                <w:sz w:val="28"/>
                <w:szCs w:val="28"/>
              </w:rPr>
              <w:t xml:space="preserve"> </w:t>
            </w:r>
            <w:r>
              <w:rPr>
                <w:b/>
                <w:bCs/>
                <w:sz w:val="28"/>
                <w:szCs w:val="28"/>
              </w:rPr>
              <w:t>Year Group</w:t>
            </w:r>
          </w:p>
        </w:tc>
        <w:tc>
          <w:tcPr>
            <w:tcW w:w="2214" w:type="dxa"/>
            <w:tcBorders>
              <w:top w:val="single" w:sz="4" w:space="0" w:color="auto"/>
              <w:left w:val="single" w:sz="4" w:space="0" w:color="auto"/>
              <w:bottom w:val="single" w:sz="4" w:space="0" w:color="auto"/>
              <w:right w:val="single" w:sz="4" w:space="0" w:color="auto"/>
            </w:tcBorders>
            <w:shd w:val="clear" w:color="auto" w:fill="auto"/>
          </w:tcPr>
          <w:p w14:paraId="235A036B" w14:textId="10A0438A" w:rsidR="00AC0269" w:rsidRPr="00AC0269" w:rsidRDefault="00AC0269" w:rsidP="009714D6">
            <w:pPr>
              <w:spacing w:after="100" w:afterAutospacing="1"/>
              <w:jc w:val="center"/>
              <w:rPr>
                <w:b/>
                <w:bCs/>
                <w:sz w:val="24"/>
                <w:szCs w:val="24"/>
              </w:rPr>
            </w:pPr>
            <w:r w:rsidRPr="00AC0269">
              <w:rPr>
                <w:b/>
                <w:bCs/>
                <w:sz w:val="24"/>
                <w:szCs w:val="24"/>
              </w:rPr>
              <w:t>Autumn 1</w:t>
            </w:r>
          </w:p>
        </w:tc>
        <w:tc>
          <w:tcPr>
            <w:tcW w:w="2214" w:type="dxa"/>
            <w:tcBorders>
              <w:top w:val="single" w:sz="4" w:space="0" w:color="auto"/>
              <w:left w:val="single" w:sz="4" w:space="0" w:color="auto"/>
              <w:bottom w:val="single" w:sz="4" w:space="0" w:color="auto"/>
              <w:right w:val="single" w:sz="4" w:space="0" w:color="auto"/>
            </w:tcBorders>
            <w:shd w:val="clear" w:color="auto" w:fill="auto"/>
          </w:tcPr>
          <w:p w14:paraId="4F41DB37" w14:textId="5931BEA8" w:rsidR="00AC0269" w:rsidRPr="00AC0269" w:rsidRDefault="00AC0269" w:rsidP="009714D6">
            <w:pPr>
              <w:jc w:val="center"/>
              <w:rPr>
                <w:b/>
                <w:bCs/>
                <w:sz w:val="24"/>
                <w:szCs w:val="24"/>
              </w:rPr>
            </w:pPr>
            <w:r w:rsidRPr="00AC0269">
              <w:rPr>
                <w:b/>
                <w:bCs/>
                <w:sz w:val="24"/>
                <w:szCs w:val="24"/>
              </w:rPr>
              <w:t>Autumn 2</w:t>
            </w:r>
          </w:p>
        </w:tc>
        <w:tc>
          <w:tcPr>
            <w:tcW w:w="2214" w:type="dxa"/>
            <w:tcBorders>
              <w:top w:val="single" w:sz="4" w:space="0" w:color="auto"/>
              <w:left w:val="single" w:sz="4" w:space="0" w:color="auto"/>
              <w:bottom w:val="single" w:sz="4" w:space="0" w:color="auto"/>
              <w:right w:val="single" w:sz="4" w:space="0" w:color="auto"/>
            </w:tcBorders>
            <w:shd w:val="clear" w:color="auto" w:fill="auto"/>
          </w:tcPr>
          <w:p w14:paraId="2C83A16D" w14:textId="4C9EB68B" w:rsidR="00AC0269" w:rsidRPr="00AC0269" w:rsidRDefault="00AC0269" w:rsidP="009714D6">
            <w:pPr>
              <w:jc w:val="center"/>
              <w:rPr>
                <w:b/>
                <w:bCs/>
                <w:sz w:val="24"/>
                <w:szCs w:val="24"/>
              </w:rPr>
            </w:pPr>
            <w:r w:rsidRPr="00AC0269">
              <w:rPr>
                <w:b/>
                <w:bCs/>
                <w:sz w:val="24"/>
                <w:szCs w:val="24"/>
              </w:rPr>
              <w:t>Spring 1</w:t>
            </w:r>
          </w:p>
        </w:tc>
        <w:tc>
          <w:tcPr>
            <w:tcW w:w="2214" w:type="dxa"/>
            <w:tcBorders>
              <w:top w:val="single" w:sz="4" w:space="0" w:color="auto"/>
              <w:left w:val="single" w:sz="4" w:space="0" w:color="auto"/>
              <w:bottom w:val="single" w:sz="4" w:space="0" w:color="auto"/>
              <w:right w:val="single" w:sz="4" w:space="0" w:color="auto"/>
            </w:tcBorders>
            <w:shd w:val="clear" w:color="auto" w:fill="auto"/>
          </w:tcPr>
          <w:p w14:paraId="50D4A146" w14:textId="30E0C507" w:rsidR="00AC0269" w:rsidRPr="00AC0269" w:rsidRDefault="00AC0269" w:rsidP="009714D6">
            <w:pPr>
              <w:jc w:val="center"/>
              <w:rPr>
                <w:b/>
                <w:bCs/>
                <w:sz w:val="24"/>
                <w:szCs w:val="24"/>
              </w:rPr>
            </w:pPr>
            <w:r w:rsidRPr="00AC0269">
              <w:rPr>
                <w:b/>
                <w:bCs/>
                <w:sz w:val="24"/>
                <w:szCs w:val="24"/>
              </w:rPr>
              <w:t>Spring 2</w:t>
            </w:r>
          </w:p>
        </w:tc>
        <w:tc>
          <w:tcPr>
            <w:tcW w:w="2214" w:type="dxa"/>
            <w:tcBorders>
              <w:top w:val="single" w:sz="4" w:space="0" w:color="auto"/>
              <w:left w:val="single" w:sz="4" w:space="0" w:color="auto"/>
              <w:bottom w:val="single" w:sz="4" w:space="0" w:color="auto"/>
              <w:right w:val="single" w:sz="4" w:space="0" w:color="auto"/>
            </w:tcBorders>
            <w:shd w:val="clear" w:color="auto" w:fill="auto"/>
          </w:tcPr>
          <w:p w14:paraId="083BC9A2" w14:textId="5DEFCB00" w:rsidR="00AC0269" w:rsidRPr="00AC0269" w:rsidRDefault="00AC0269" w:rsidP="009714D6">
            <w:pPr>
              <w:spacing w:after="100" w:afterAutospacing="1"/>
              <w:jc w:val="center"/>
              <w:rPr>
                <w:b/>
                <w:bCs/>
                <w:sz w:val="24"/>
                <w:szCs w:val="24"/>
              </w:rPr>
            </w:pPr>
            <w:r w:rsidRPr="00AC0269">
              <w:rPr>
                <w:b/>
                <w:bCs/>
                <w:sz w:val="24"/>
                <w:szCs w:val="24"/>
              </w:rPr>
              <w:t>Summer 1</w:t>
            </w:r>
          </w:p>
        </w:tc>
        <w:tc>
          <w:tcPr>
            <w:tcW w:w="2214" w:type="dxa"/>
            <w:tcBorders>
              <w:top w:val="single" w:sz="4" w:space="0" w:color="auto"/>
              <w:left w:val="single" w:sz="4" w:space="0" w:color="auto"/>
              <w:bottom w:val="single" w:sz="4" w:space="0" w:color="auto"/>
              <w:right w:val="single" w:sz="4" w:space="0" w:color="auto"/>
            </w:tcBorders>
            <w:shd w:val="clear" w:color="auto" w:fill="auto"/>
          </w:tcPr>
          <w:p w14:paraId="78B2FF19" w14:textId="6A5983CF" w:rsidR="00AC0269" w:rsidRPr="00AC0269" w:rsidRDefault="00AC0269" w:rsidP="009714D6">
            <w:pPr>
              <w:jc w:val="center"/>
              <w:rPr>
                <w:b/>
                <w:bCs/>
                <w:sz w:val="24"/>
                <w:szCs w:val="24"/>
              </w:rPr>
            </w:pPr>
            <w:r w:rsidRPr="00AC0269">
              <w:rPr>
                <w:b/>
                <w:bCs/>
                <w:sz w:val="24"/>
                <w:szCs w:val="24"/>
              </w:rPr>
              <w:t xml:space="preserve"> Summer 2</w:t>
            </w:r>
          </w:p>
        </w:tc>
      </w:tr>
      <w:tr w:rsidR="005B63B3" w:rsidRPr="002D069B" w14:paraId="2EC00115" w14:textId="77777777" w:rsidTr="00854911">
        <w:trPr>
          <w:trHeight w:val="315"/>
        </w:trPr>
        <w:tc>
          <w:tcPr>
            <w:tcW w:w="2129" w:type="dxa"/>
          </w:tcPr>
          <w:p w14:paraId="47348DD2" w14:textId="77777777" w:rsidR="005B63B3" w:rsidRDefault="005B63B3" w:rsidP="005B63B3">
            <w:pPr>
              <w:jc w:val="center"/>
              <w:rPr>
                <w:b/>
                <w:bCs/>
                <w:sz w:val="24"/>
                <w:szCs w:val="24"/>
              </w:rPr>
            </w:pPr>
            <w:r w:rsidRPr="002D069B">
              <w:rPr>
                <w:b/>
                <w:bCs/>
                <w:sz w:val="24"/>
                <w:szCs w:val="24"/>
              </w:rPr>
              <w:t>Reception</w:t>
            </w:r>
          </w:p>
          <w:p w14:paraId="00A36B5C" w14:textId="75729113" w:rsidR="005B63B3" w:rsidRPr="002D069B" w:rsidRDefault="005B63B3" w:rsidP="005B63B3">
            <w:pPr>
              <w:jc w:val="center"/>
              <w:rPr>
                <w:b/>
                <w:bCs/>
                <w:sz w:val="20"/>
                <w:szCs w:val="20"/>
              </w:rPr>
            </w:pPr>
          </w:p>
        </w:tc>
        <w:tc>
          <w:tcPr>
            <w:tcW w:w="4428" w:type="dxa"/>
            <w:gridSpan w:val="2"/>
          </w:tcPr>
          <w:p w14:paraId="4E7F0552" w14:textId="77777777" w:rsidR="005B63B3" w:rsidRDefault="005B63B3" w:rsidP="005B63B3">
            <w:pPr>
              <w:jc w:val="center"/>
            </w:pPr>
            <w:r w:rsidRPr="00573599">
              <w:t>Match, sort, and compare objects. Use words to describe measure and pattern. Use the numbers 1, 2, and 3.  Recognise circles, triangles, rectangles, and squares.</w:t>
            </w:r>
          </w:p>
          <w:p w14:paraId="5CA9E20E" w14:textId="79FC04BC" w:rsidR="005B63B3" w:rsidRPr="002D069B" w:rsidRDefault="005B63B3" w:rsidP="005B63B3">
            <w:pPr>
              <w:jc w:val="center"/>
              <w:rPr>
                <w:sz w:val="20"/>
                <w:szCs w:val="20"/>
              </w:rPr>
            </w:pPr>
            <w:r>
              <w:t>Reason using abduction.</w:t>
            </w:r>
          </w:p>
        </w:tc>
        <w:tc>
          <w:tcPr>
            <w:tcW w:w="4428" w:type="dxa"/>
            <w:gridSpan w:val="2"/>
          </w:tcPr>
          <w:p w14:paraId="756023DD" w14:textId="544E9A5B" w:rsidR="005B63B3" w:rsidRPr="002D069B" w:rsidRDefault="005B63B3" w:rsidP="005B63B3">
            <w:pPr>
              <w:jc w:val="center"/>
              <w:rPr>
                <w:sz w:val="20"/>
                <w:szCs w:val="20"/>
              </w:rPr>
            </w:pPr>
            <w:r w:rsidRPr="00573599">
              <w:t>Compare the mass of objects.  Use the numbers, 6, 7, and 8.  Compare length, and height.  Order events using the words, ‘First’, ‘then’</w:t>
            </w:r>
            <w:bookmarkStart w:id="0" w:name="_GoBack"/>
            <w:bookmarkEnd w:id="0"/>
            <w:r w:rsidRPr="00573599">
              <w:t xml:space="preserve">, ‘next’, ‘after’, and ‘finally’. </w:t>
            </w:r>
            <w:r>
              <w:t xml:space="preserve"> Reason using abduction.</w:t>
            </w:r>
          </w:p>
        </w:tc>
        <w:tc>
          <w:tcPr>
            <w:tcW w:w="4428" w:type="dxa"/>
            <w:gridSpan w:val="2"/>
          </w:tcPr>
          <w:p w14:paraId="13DD6031" w14:textId="66846AD9" w:rsidR="005B63B3" w:rsidRPr="002D069B" w:rsidRDefault="005B63B3" w:rsidP="005B63B3">
            <w:pPr>
              <w:jc w:val="center"/>
              <w:rPr>
                <w:sz w:val="20"/>
                <w:szCs w:val="20"/>
              </w:rPr>
            </w:pPr>
            <w:r w:rsidRPr="00573599">
              <w:t>Addition and subtraction using objects</w:t>
            </w:r>
            <w:r>
              <w:t xml:space="preserve">.  </w:t>
            </w:r>
            <w:r w:rsidRPr="00573599">
              <w:t>Fold and unfold shapes drawn on paper. Share and group objects, make maps of familiar places, and make connections between different maths ideas (‘concepts’).</w:t>
            </w:r>
            <w:r>
              <w:t xml:space="preserve"> Reason using abduction.</w:t>
            </w:r>
          </w:p>
        </w:tc>
      </w:tr>
      <w:tr w:rsidR="005B63B3" w:rsidRPr="002D069B" w14:paraId="363129F0" w14:textId="77777777" w:rsidTr="00854911">
        <w:trPr>
          <w:trHeight w:val="315"/>
        </w:trPr>
        <w:tc>
          <w:tcPr>
            <w:tcW w:w="2129" w:type="dxa"/>
          </w:tcPr>
          <w:p w14:paraId="743B21C2" w14:textId="77777777" w:rsidR="005B63B3" w:rsidRPr="002D069B" w:rsidRDefault="005B63B3" w:rsidP="005B63B3">
            <w:pPr>
              <w:jc w:val="center"/>
              <w:rPr>
                <w:b/>
                <w:bCs/>
                <w:sz w:val="24"/>
                <w:szCs w:val="24"/>
              </w:rPr>
            </w:pPr>
            <w:r w:rsidRPr="002D069B">
              <w:rPr>
                <w:b/>
                <w:bCs/>
                <w:sz w:val="24"/>
                <w:szCs w:val="24"/>
              </w:rPr>
              <w:t>Year 1</w:t>
            </w:r>
          </w:p>
          <w:p w14:paraId="67A43282" w14:textId="2E773AA7" w:rsidR="005B63B3" w:rsidRPr="002D069B" w:rsidRDefault="005B63B3" w:rsidP="005B63B3">
            <w:pPr>
              <w:rPr>
                <w:b/>
                <w:bCs/>
                <w:sz w:val="20"/>
                <w:szCs w:val="20"/>
              </w:rPr>
            </w:pPr>
          </w:p>
        </w:tc>
        <w:tc>
          <w:tcPr>
            <w:tcW w:w="4428" w:type="dxa"/>
            <w:gridSpan w:val="2"/>
          </w:tcPr>
          <w:p w14:paraId="213294DF" w14:textId="01040637" w:rsidR="005B63B3" w:rsidRPr="002D069B" w:rsidRDefault="005B63B3" w:rsidP="005B63B3">
            <w:pPr>
              <w:jc w:val="center"/>
              <w:rPr>
                <w:sz w:val="20"/>
                <w:szCs w:val="20"/>
              </w:rPr>
            </w:pPr>
            <w:r w:rsidRPr="00573599">
              <w:t>Sort and count objects.  Recognise numbers as words.  Count on and back from any number.  Compare numbers.  Practise addition and subtraction, using number bonds to ten.  Recognise and name 3d shapes.</w:t>
            </w:r>
            <w:r>
              <w:t xml:space="preserve"> Reason using abduction.</w:t>
            </w:r>
          </w:p>
        </w:tc>
        <w:tc>
          <w:tcPr>
            <w:tcW w:w="4428" w:type="dxa"/>
            <w:gridSpan w:val="2"/>
          </w:tcPr>
          <w:p w14:paraId="2C85FB37" w14:textId="126F175E" w:rsidR="005B63B3" w:rsidRPr="002D069B" w:rsidRDefault="005B63B3" w:rsidP="005B63B3">
            <w:pPr>
              <w:jc w:val="center"/>
              <w:rPr>
                <w:sz w:val="20"/>
                <w:szCs w:val="20"/>
              </w:rPr>
            </w:pPr>
            <w:r w:rsidRPr="00573599">
              <w:t xml:space="preserve">Count in steps of 2, 5 and 10, </w:t>
            </w:r>
            <w:r>
              <w:t>D</w:t>
            </w:r>
            <w:r w:rsidRPr="00573599">
              <w:t>ivide by grouping and sharing</w:t>
            </w:r>
            <w:r>
              <w:t>.  C</w:t>
            </w:r>
            <w:r w:rsidRPr="00573599">
              <w:t xml:space="preserve">alculate a half or a quarter of a quantity. Describe turns, and position.  </w:t>
            </w:r>
            <w:r>
              <w:t>C</w:t>
            </w:r>
            <w:r w:rsidRPr="00573599">
              <w:t xml:space="preserve">ompare numbers, and </w:t>
            </w:r>
            <w:r>
              <w:t>c</w:t>
            </w:r>
            <w:r w:rsidRPr="00573599">
              <w:t>ount coins.  Write the days of the week and months of the year</w:t>
            </w:r>
            <w:r>
              <w:t>.  T</w:t>
            </w:r>
            <w:r w:rsidRPr="00573599">
              <w:t xml:space="preserve">ell the time to the hour and half hour.  </w:t>
            </w:r>
            <w:r>
              <w:t>Reason using abduction.</w:t>
            </w:r>
          </w:p>
        </w:tc>
        <w:tc>
          <w:tcPr>
            <w:tcW w:w="4428" w:type="dxa"/>
            <w:gridSpan w:val="2"/>
          </w:tcPr>
          <w:p w14:paraId="2B033C68" w14:textId="4AE02B25" w:rsidR="005B63B3" w:rsidRPr="002D069B" w:rsidRDefault="005B63B3" w:rsidP="005B63B3">
            <w:pPr>
              <w:jc w:val="center"/>
              <w:rPr>
                <w:sz w:val="20"/>
                <w:szCs w:val="20"/>
              </w:rPr>
            </w:pPr>
            <w:r w:rsidRPr="00573599">
              <w:t>Count on and back from any number. Recognise numbers as words. Compare numbers</w:t>
            </w:r>
            <w:r>
              <w:t xml:space="preserve">.  </w:t>
            </w:r>
            <w:r w:rsidRPr="00573599">
              <w:t xml:space="preserve">Use a part/whole model, and use number bonds to 10.  </w:t>
            </w:r>
            <w:r>
              <w:t xml:space="preserve">Solve </w:t>
            </w:r>
            <w:r w:rsidRPr="00573599">
              <w:t xml:space="preserve">addition and subtraction problems.  Recognise and name 2D and 3-D shapes. </w:t>
            </w:r>
            <w:r>
              <w:t xml:space="preserve"> Reason using abduction.</w:t>
            </w:r>
          </w:p>
        </w:tc>
      </w:tr>
      <w:tr w:rsidR="005B63B3" w:rsidRPr="002D069B" w14:paraId="090357E3" w14:textId="77777777" w:rsidTr="00854911">
        <w:trPr>
          <w:trHeight w:val="315"/>
        </w:trPr>
        <w:tc>
          <w:tcPr>
            <w:tcW w:w="2129" w:type="dxa"/>
          </w:tcPr>
          <w:p w14:paraId="092AB3BF" w14:textId="77777777" w:rsidR="005B63B3" w:rsidRPr="002D069B" w:rsidRDefault="005B63B3" w:rsidP="005B63B3">
            <w:pPr>
              <w:jc w:val="center"/>
              <w:rPr>
                <w:b/>
                <w:bCs/>
                <w:sz w:val="24"/>
                <w:szCs w:val="24"/>
              </w:rPr>
            </w:pPr>
            <w:r w:rsidRPr="002D069B">
              <w:rPr>
                <w:b/>
                <w:bCs/>
                <w:sz w:val="24"/>
                <w:szCs w:val="24"/>
              </w:rPr>
              <w:t>Year 2</w:t>
            </w:r>
          </w:p>
          <w:p w14:paraId="20927750" w14:textId="69ECB25E" w:rsidR="005B63B3" w:rsidRPr="002D069B" w:rsidRDefault="005B63B3" w:rsidP="005B63B3">
            <w:pPr>
              <w:jc w:val="center"/>
              <w:rPr>
                <w:sz w:val="20"/>
                <w:szCs w:val="20"/>
              </w:rPr>
            </w:pPr>
          </w:p>
        </w:tc>
        <w:tc>
          <w:tcPr>
            <w:tcW w:w="4428" w:type="dxa"/>
            <w:gridSpan w:val="2"/>
          </w:tcPr>
          <w:p w14:paraId="1E86571B" w14:textId="14E4000D" w:rsidR="005B63B3" w:rsidRPr="002D069B" w:rsidRDefault="005B63B3" w:rsidP="005B63B3">
            <w:pPr>
              <w:jc w:val="center"/>
              <w:rPr>
                <w:rFonts w:ascii="Calibri" w:eastAsia="Calibri" w:hAnsi="Calibri" w:cs="Calibri"/>
                <w:b/>
                <w:bCs/>
                <w:color w:val="000000" w:themeColor="text1"/>
                <w:sz w:val="20"/>
                <w:szCs w:val="20"/>
              </w:rPr>
            </w:pPr>
            <w:r w:rsidRPr="00573599">
              <w:t>Count to 100.  Add and subtract numbers, including across a 10.  Addition and subtraction bonds within 20. Solve missing number problems Describe the properties of 2-D and 3-D shapes.</w:t>
            </w:r>
            <w:r>
              <w:t xml:space="preserve">  Reason using abduction.</w:t>
            </w:r>
          </w:p>
        </w:tc>
        <w:tc>
          <w:tcPr>
            <w:tcW w:w="4428" w:type="dxa"/>
            <w:gridSpan w:val="2"/>
          </w:tcPr>
          <w:p w14:paraId="7B4AD38B" w14:textId="09E2A72D" w:rsidR="005B63B3" w:rsidRPr="002D069B" w:rsidRDefault="005B63B3" w:rsidP="005B63B3">
            <w:pPr>
              <w:jc w:val="center"/>
              <w:rPr>
                <w:b/>
                <w:bCs/>
                <w:sz w:val="20"/>
                <w:szCs w:val="20"/>
              </w:rPr>
            </w:pPr>
            <w:r>
              <w:t xml:space="preserve">Solve </w:t>
            </w:r>
            <w:r w:rsidRPr="00573599">
              <w:t xml:space="preserve">money </w:t>
            </w:r>
            <w:r>
              <w:t xml:space="preserve">problems.  </w:t>
            </w:r>
            <w:r w:rsidRPr="00573599">
              <w:t>Work with equal groups to solve problems.  Use the multiplication symbol and write multiplication sentences, using arrays</w:t>
            </w:r>
            <w:r>
              <w:t>.</w:t>
            </w:r>
            <w:r w:rsidRPr="00573599">
              <w:t xml:space="preserve">  Double and halve numbers.  Measure length, mass and capacity.  </w:t>
            </w:r>
            <w:r>
              <w:t>Reason using abduction.</w:t>
            </w:r>
          </w:p>
        </w:tc>
        <w:tc>
          <w:tcPr>
            <w:tcW w:w="4428" w:type="dxa"/>
            <w:gridSpan w:val="2"/>
          </w:tcPr>
          <w:p w14:paraId="71489830" w14:textId="57342284" w:rsidR="005B63B3" w:rsidRPr="002D069B" w:rsidRDefault="005B63B3" w:rsidP="005B63B3">
            <w:pPr>
              <w:spacing w:after="100" w:afterAutospacing="1"/>
              <w:jc w:val="center"/>
              <w:rPr>
                <w:b/>
                <w:bCs/>
                <w:sz w:val="20"/>
                <w:szCs w:val="20"/>
              </w:rPr>
            </w:pPr>
            <w:r w:rsidRPr="00573599">
              <w:t xml:space="preserve">Work with parts and wholes, and unit fractions.  Recognise the equivalence of a half and two-quarters, and recognise three-quarters.  Tell the time to 5 minutes.  Represent data graphically.  </w:t>
            </w:r>
            <w:r>
              <w:t>Reason using abduction.</w:t>
            </w:r>
          </w:p>
        </w:tc>
      </w:tr>
      <w:tr w:rsidR="005B63B3" w:rsidRPr="002D069B" w14:paraId="41B94A3C" w14:textId="77777777" w:rsidTr="00854911">
        <w:trPr>
          <w:trHeight w:val="315"/>
        </w:trPr>
        <w:tc>
          <w:tcPr>
            <w:tcW w:w="2129" w:type="dxa"/>
          </w:tcPr>
          <w:p w14:paraId="663C4F7B" w14:textId="77777777" w:rsidR="005B63B3" w:rsidRPr="002D069B" w:rsidRDefault="005B63B3" w:rsidP="005B63B3">
            <w:pPr>
              <w:jc w:val="center"/>
              <w:rPr>
                <w:b/>
                <w:bCs/>
                <w:sz w:val="24"/>
                <w:szCs w:val="24"/>
              </w:rPr>
            </w:pPr>
            <w:r w:rsidRPr="002D069B">
              <w:rPr>
                <w:b/>
                <w:bCs/>
                <w:sz w:val="24"/>
                <w:szCs w:val="24"/>
              </w:rPr>
              <w:t>Year 3</w:t>
            </w:r>
          </w:p>
          <w:p w14:paraId="585F23CA" w14:textId="0084FD3E" w:rsidR="005B63B3" w:rsidRPr="002D069B" w:rsidRDefault="005B63B3" w:rsidP="005B63B3">
            <w:pPr>
              <w:rPr>
                <w:sz w:val="20"/>
                <w:szCs w:val="20"/>
              </w:rPr>
            </w:pPr>
          </w:p>
        </w:tc>
        <w:tc>
          <w:tcPr>
            <w:tcW w:w="4428" w:type="dxa"/>
            <w:gridSpan w:val="2"/>
          </w:tcPr>
          <w:p w14:paraId="54ECDEEA" w14:textId="061D1280" w:rsidR="005B63B3" w:rsidRPr="002D069B" w:rsidRDefault="005B63B3" w:rsidP="005B63B3">
            <w:pPr>
              <w:jc w:val="center"/>
              <w:rPr>
                <w:sz w:val="20"/>
                <w:szCs w:val="20"/>
              </w:rPr>
            </w:pPr>
            <w:r w:rsidRPr="00573599">
              <w:t xml:space="preserve">Represent and partition numbers to 100.  Partition numbers to 1,000. Solve problems that involve the four operations, factors and multiples. </w:t>
            </w:r>
            <w:r>
              <w:t>Reason using abduction and induction.</w:t>
            </w:r>
          </w:p>
        </w:tc>
        <w:tc>
          <w:tcPr>
            <w:tcW w:w="4428" w:type="dxa"/>
            <w:gridSpan w:val="2"/>
          </w:tcPr>
          <w:p w14:paraId="1E308B61" w14:textId="245B653C" w:rsidR="005B63B3" w:rsidRPr="002D069B" w:rsidRDefault="005B63B3" w:rsidP="005B63B3">
            <w:pPr>
              <w:jc w:val="center"/>
              <w:rPr>
                <w:b/>
                <w:bCs/>
                <w:sz w:val="20"/>
                <w:szCs w:val="20"/>
              </w:rPr>
            </w:pPr>
            <w:r w:rsidRPr="00573599">
              <w:t>Solve problems using the four operations.  Calculate and measure length</w:t>
            </w:r>
            <w:r>
              <w:t xml:space="preserve">, </w:t>
            </w:r>
            <w:r w:rsidRPr="00573599">
              <w:t>perimeter</w:t>
            </w:r>
            <w:r>
              <w:t xml:space="preserve">, </w:t>
            </w:r>
            <w:r w:rsidRPr="00573599">
              <w:t xml:space="preserve">capacity and volume Compare and order unit fractions Visualise equivalent fractions as bar models.  Measure. </w:t>
            </w:r>
            <w:r>
              <w:t>Reason using abduction and induction.</w:t>
            </w:r>
          </w:p>
        </w:tc>
        <w:tc>
          <w:tcPr>
            <w:tcW w:w="4428" w:type="dxa"/>
            <w:gridSpan w:val="2"/>
          </w:tcPr>
          <w:p w14:paraId="475FCFF2" w14:textId="61477321" w:rsidR="005B63B3" w:rsidRPr="002D069B" w:rsidRDefault="005B63B3" w:rsidP="005B63B3">
            <w:pPr>
              <w:jc w:val="center"/>
              <w:rPr>
                <w:b/>
                <w:bCs/>
                <w:sz w:val="20"/>
                <w:szCs w:val="20"/>
              </w:rPr>
            </w:pPr>
            <w:r w:rsidRPr="00573599">
              <w:t xml:space="preserve">Calculate with fractions.  Roman numerals to 12.  Tell the time to the minute, and read time on a digital clock.  Solve time problems.  Interpret pictograms and bar charts.  </w:t>
            </w:r>
            <w:r>
              <w:t>Reason using abduction and induction.</w:t>
            </w:r>
          </w:p>
        </w:tc>
      </w:tr>
      <w:tr w:rsidR="005B63B3" w:rsidRPr="002D069B" w14:paraId="67B0B474" w14:textId="77777777" w:rsidTr="009D1D54">
        <w:trPr>
          <w:trHeight w:val="315"/>
        </w:trPr>
        <w:tc>
          <w:tcPr>
            <w:tcW w:w="2129" w:type="dxa"/>
          </w:tcPr>
          <w:p w14:paraId="53024716" w14:textId="797BFCCC" w:rsidR="005B63B3" w:rsidRPr="002D069B" w:rsidRDefault="005B63B3" w:rsidP="005B63B3">
            <w:pPr>
              <w:jc w:val="center"/>
              <w:rPr>
                <w:b/>
                <w:bCs/>
                <w:sz w:val="24"/>
                <w:szCs w:val="24"/>
              </w:rPr>
            </w:pPr>
            <w:r w:rsidRPr="002D069B">
              <w:rPr>
                <w:b/>
                <w:bCs/>
                <w:sz w:val="24"/>
                <w:szCs w:val="24"/>
              </w:rPr>
              <w:t>Year 4</w:t>
            </w:r>
          </w:p>
          <w:p w14:paraId="1F3B37FD" w14:textId="53B0B399" w:rsidR="005B63B3" w:rsidRPr="002D069B" w:rsidRDefault="005B63B3" w:rsidP="005B63B3">
            <w:pPr>
              <w:rPr>
                <w:b/>
                <w:bCs/>
                <w:sz w:val="20"/>
                <w:szCs w:val="20"/>
              </w:rPr>
            </w:pPr>
          </w:p>
        </w:tc>
        <w:tc>
          <w:tcPr>
            <w:tcW w:w="4428" w:type="dxa"/>
            <w:gridSpan w:val="2"/>
          </w:tcPr>
          <w:p w14:paraId="22A8D2AE" w14:textId="5C920A77" w:rsidR="005B63B3" w:rsidRPr="008C663B" w:rsidRDefault="005B63B3" w:rsidP="005B63B3">
            <w:pPr>
              <w:jc w:val="center"/>
              <w:rPr>
                <w:b/>
                <w:bCs/>
                <w:sz w:val="20"/>
                <w:szCs w:val="20"/>
              </w:rPr>
            </w:pPr>
            <w:r w:rsidRPr="00573599">
              <w:t>Add and subtract fractions.  Reason with fractions of an amount.   Add and subtract money.  Solve time problems.  Measure and draw angles.  Draw and interpret pictograms and bar charts.</w:t>
            </w:r>
            <w:r>
              <w:t xml:space="preserve"> Reason using abduction and induction.</w:t>
            </w:r>
          </w:p>
        </w:tc>
        <w:tc>
          <w:tcPr>
            <w:tcW w:w="4428" w:type="dxa"/>
            <w:gridSpan w:val="2"/>
          </w:tcPr>
          <w:p w14:paraId="5602B783" w14:textId="69A860CD" w:rsidR="005B63B3" w:rsidRPr="002D069B" w:rsidRDefault="005B63B3" w:rsidP="005B63B3">
            <w:pPr>
              <w:jc w:val="center"/>
              <w:rPr>
                <w:b/>
                <w:bCs/>
                <w:sz w:val="20"/>
                <w:szCs w:val="20"/>
              </w:rPr>
            </w:pPr>
            <w:r>
              <w:t>Solve problems involving the four operations.  Convert between metric units of measurement.  Calculate p</w:t>
            </w:r>
            <w:r w:rsidRPr="00F76220">
              <w:t>erimeter</w:t>
            </w:r>
            <w:r>
              <w:t>.  Work with fractions.  Reason using abduction and induction.</w:t>
            </w:r>
          </w:p>
        </w:tc>
        <w:tc>
          <w:tcPr>
            <w:tcW w:w="4428" w:type="dxa"/>
            <w:gridSpan w:val="2"/>
          </w:tcPr>
          <w:p w14:paraId="7997D877" w14:textId="1710C5AB" w:rsidR="005B63B3" w:rsidRPr="002D069B" w:rsidRDefault="005B63B3" w:rsidP="005B63B3">
            <w:pPr>
              <w:jc w:val="center"/>
              <w:rPr>
                <w:b/>
                <w:bCs/>
                <w:sz w:val="20"/>
                <w:szCs w:val="20"/>
              </w:rPr>
            </w:pPr>
            <w:r>
              <w:t xml:space="preserve">Order, compare, and round fractions and decimals.  Solve money and time problems.  Reason using abduction and induction. Classify shapes.  </w:t>
            </w:r>
            <w:r w:rsidRPr="00573599">
              <w:t>Draw line graphs</w:t>
            </w:r>
            <w:r>
              <w:t>.</w:t>
            </w:r>
            <w:r w:rsidRPr="00573599">
              <w:t xml:space="preserve"> </w:t>
            </w:r>
            <w:r>
              <w:t xml:space="preserve">Solve </w:t>
            </w:r>
            <w:r w:rsidRPr="00573599">
              <w:t xml:space="preserve">coordinate </w:t>
            </w:r>
            <w:r>
              <w:t xml:space="preserve">problems. </w:t>
            </w:r>
          </w:p>
        </w:tc>
      </w:tr>
      <w:tr w:rsidR="005B63B3" w:rsidRPr="002D069B" w14:paraId="74A17F21" w14:textId="77777777" w:rsidTr="009D1D54">
        <w:trPr>
          <w:trHeight w:val="315"/>
        </w:trPr>
        <w:tc>
          <w:tcPr>
            <w:tcW w:w="2129" w:type="dxa"/>
          </w:tcPr>
          <w:p w14:paraId="6B5EAC81" w14:textId="168F6B36" w:rsidR="005B63B3" w:rsidRDefault="005B63B3" w:rsidP="005B63B3">
            <w:pPr>
              <w:jc w:val="center"/>
              <w:rPr>
                <w:b/>
                <w:bCs/>
                <w:sz w:val="24"/>
                <w:szCs w:val="24"/>
              </w:rPr>
            </w:pPr>
            <w:r w:rsidRPr="002D069B">
              <w:rPr>
                <w:b/>
                <w:bCs/>
                <w:sz w:val="24"/>
                <w:szCs w:val="24"/>
              </w:rPr>
              <w:t>Year 5</w:t>
            </w:r>
          </w:p>
          <w:p w14:paraId="1C606EF9" w14:textId="2EEC5065" w:rsidR="005B63B3" w:rsidRPr="00892F65" w:rsidRDefault="005B63B3" w:rsidP="005B63B3">
            <w:pPr>
              <w:jc w:val="center"/>
              <w:rPr>
                <w:sz w:val="20"/>
                <w:szCs w:val="20"/>
              </w:rPr>
            </w:pPr>
          </w:p>
        </w:tc>
        <w:tc>
          <w:tcPr>
            <w:tcW w:w="4428" w:type="dxa"/>
            <w:gridSpan w:val="2"/>
          </w:tcPr>
          <w:p w14:paraId="766078F9" w14:textId="443CAB9C" w:rsidR="005B63B3" w:rsidRPr="00892F65" w:rsidRDefault="005B63B3" w:rsidP="005B63B3">
            <w:pPr>
              <w:jc w:val="center"/>
              <w:rPr>
                <w:b/>
                <w:bCs/>
                <w:sz w:val="20"/>
                <w:szCs w:val="20"/>
              </w:rPr>
            </w:pPr>
            <w:r w:rsidRPr="00573599">
              <w:t xml:space="preserve">Roman numerals to 1,000.  Partition, compare, order, and round numbers to 1,000,000.  Solve problems involving the four operations.  Calculate common multiples and factors.  Work with fractions. </w:t>
            </w:r>
            <w:r>
              <w:t>Reason using abduction,  induction, and deduction.</w:t>
            </w:r>
          </w:p>
        </w:tc>
        <w:tc>
          <w:tcPr>
            <w:tcW w:w="4428" w:type="dxa"/>
            <w:gridSpan w:val="2"/>
          </w:tcPr>
          <w:p w14:paraId="248CC533" w14:textId="669047C0" w:rsidR="005B63B3" w:rsidRPr="00892F65" w:rsidRDefault="005B63B3" w:rsidP="005B63B3">
            <w:pPr>
              <w:jc w:val="center"/>
              <w:rPr>
                <w:b/>
                <w:bCs/>
                <w:sz w:val="20"/>
                <w:szCs w:val="20"/>
              </w:rPr>
            </w:pPr>
            <w:r w:rsidRPr="00573599">
              <w:t xml:space="preserve">Solve problems using the four operations.  Divide with remainders   Work with fractions, decimals and percentages. Calculate perimeter and area.  Draw, read, and interpret line graphs </w:t>
            </w:r>
            <w:r>
              <w:t>Reason using abduction,  induction, and deduction</w:t>
            </w:r>
          </w:p>
        </w:tc>
        <w:tc>
          <w:tcPr>
            <w:tcW w:w="4428" w:type="dxa"/>
            <w:gridSpan w:val="2"/>
          </w:tcPr>
          <w:p w14:paraId="1258D2F3" w14:textId="2E37323F" w:rsidR="005B63B3" w:rsidRPr="00892F65" w:rsidRDefault="005B63B3" w:rsidP="005B63B3">
            <w:pPr>
              <w:jc w:val="center"/>
              <w:rPr>
                <w:b/>
                <w:bCs/>
                <w:sz w:val="20"/>
                <w:szCs w:val="20"/>
              </w:rPr>
            </w:pPr>
            <w:r w:rsidRPr="00573599">
              <w:t xml:space="preserve">Measure angles </w:t>
            </w:r>
            <w:r>
              <w:t xml:space="preserve">to one degree.  </w:t>
            </w:r>
            <w:r w:rsidRPr="00573599">
              <w:t>Calculate angles around a point</w:t>
            </w:r>
            <w:r>
              <w:t xml:space="preserve">, and on </w:t>
            </w:r>
            <w:r w:rsidRPr="00573599">
              <w:t>a straight line</w:t>
            </w:r>
            <w:r>
              <w:t>.</w:t>
            </w:r>
            <w:r w:rsidRPr="00573599">
              <w:t xml:space="preserve">  </w:t>
            </w:r>
            <w:r>
              <w:t xml:space="preserve">Solve </w:t>
            </w:r>
            <w:r w:rsidRPr="00573599">
              <w:t>coordinates</w:t>
            </w:r>
            <w:r>
              <w:t xml:space="preserve"> problems. Including translation and reflection.   Solve problems involving the four operations.  Convert between metric units of measurement. Reason using abduction,  induction, and deduction</w:t>
            </w:r>
          </w:p>
        </w:tc>
      </w:tr>
      <w:tr w:rsidR="005B63B3" w:rsidRPr="002D069B" w14:paraId="57F8B104" w14:textId="77777777" w:rsidTr="009D1D54">
        <w:trPr>
          <w:trHeight w:val="70"/>
        </w:trPr>
        <w:tc>
          <w:tcPr>
            <w:tcW w:w="2129" w:type="dxa"/>
          </w:tcPr>
          <w:p w14:paraId="09EF7FDA" w14:textId="584D72BA" w:rsidR="005B63B3" w:rsidRDefault="005B63B3" w:rsidP="005B63B3">
            <w:pPr>
              <w:jc w:val="center"/>
              <w:rPr>
                <w:b/>
                <w:bCs/>
                <w:sz w:val="24"/>
                <w:szCs w:val="24"/>
              </w:rPr>
            </w:pPr>
            <w:r w:rsidRPr="002D069B">
              <w:rPr>
                <w:b/>
                <w:bCs/>
                <w:sz w:val="24"/>
                <w:szCs w:val="24"/>
              </w:rPr>
              <w:t>Year 6</w:t>
            </w:r>
          </w:p>
          <w:p w14:paraId="7297006F" w14:textId="48F5C1A7" w:rsidR="005B63B3" w:rsidRPr="002D069B" w:rsidRDefault="005B63B3" w:rsidP="005B63B3">
            <w:pPr>
              <w:rPr>
                <w:b/>
                <w:bCs/>
                <w:sz w:val="20"/>
                <w:szCs w:val="20"/>
              </w:rPr>
            </w:pPr>
          </w:p>
        </w:tc>
        <w:tc>
          <w:tcPr>
            <w:tcW w:w="4428" w:type="dxa"/>
            <w:gridSpan w:val="2"/>
          </w:tcPr>
          <w:p w14:paraId="4B7D8973" w14:textId="7A40131A" w:rsidR="005B63B3" w:rsidRPr="00892F65" w:rsidRDefault="005B63B3" w:rsidP="005B63B3">
            <w:pPr>
              <w:jc w:val="center"/>
              <w:rPr>
                <w:rFonts w:cstheme="minorHAnsi"/>
                <w:b/>
                <w:bCs/>
                <w:sz w:val="20"/>
                <w:szCs w:val="20"/>
              </w:rPr>
            </w:pPr>
            <w:r w:rsidRPr="00573599">
              <w:t xml:space="preserve">Read, write, order, and round numbers to 10,000,000 Powers of 10.  Solve problems involving the four operations.  Long division with remainders   Calculate with fractions.  </w:t>
            </w:r>
            <w:r>
              <w:t>Reason using abduction,  induction, and deduction</w:t>
            </w:r>
          </w:p>
        </w:tc>
        <w:tc>
          <w:tcPr>
            <w:tcW w:w="4428" w:type="dxa"/>
            <w:gridSpan w:val="2"/>
          </w:tcPr>
          <w:p w14:paraId="16A953CA" w14:textId="0729B533" w:rsidR="005B63B3" w:rsidRPr="00892F65" w:rsidRDefault="005B63B3" w:rsidP="005B63B3">
            <w:pPr>
              <w:jc w:val="center"/>
              <w:rPr>
                <w:b/>
                <w:bCs/>
                <w:sz w:val="20"/>
                <w:szCs w:val="20"/>
              </w:rPr>
            </w:pPr>
            <w:r w:rsidRPr="00573599">
              <w:t>Solve ratio problems.  Algebra.  Work with decimals.  Calculate percentages, area, perimeter and volume.   Draw line graphs.  Read and interpret pie charts.  Solve reasoning problems.</w:t>
            </w:r>
            <w:r>
              <w:t xml:space="preserve"> Reason using abduction,  induction, and deduction</w:t>
            </w:r>
          </w:p>
        </w:tc>
        <w:tc>
          <w:tcPr>
            <w:tcW w:w="4428" w:type="dxa"/>
            <w:gridSpan w:val="2"/>
          </w:tcPr>
          <w:p w14:paraId="163A5C6E" w14:textId="069D36D6" w:rsidR="005B63B3" w:rsidRPr="00892F65" w:rsidRDefault="005B63B3" w:rsidP="005B63B3">
            <w:pPr>
              <w:jc w:val="center"/>
              <w:rPr>
                <w:b/>
                <w:bCs/>
                <w:sz w:val="20"/>
                <w:szCs w:val="20"/>
              </w:rPr>
            </w:pPr>
            <w:r w:rsidRPr="00573599">
              <w:t>Measure and classify angles.  Draw shapes accurately Nets of 3-D shapes.  Read and plot points in four quadrants.  Solve problems with coordinates</w:t>
            </w:r>
            <w:r>
              <w:t>.</w:t>
            </w:r>
            <w:r w:rsidRPr="00573599">
              <w:t xml:space="preserve"> </w:t>
            </w:r>
            <w:r>
              <w:t>Reason using abduction,  induction, and deduction</w:t>
            </w:r>
          </w:p>
        </w:tc>
      </w:tr>
    </w:tbl>
    <w:p w14:paraId="424BF8F9" w14:textId="7B513881" w:rsidR="00775979" w:rsidRPr="00892F65" w:rsidRDefault="00775979" w:rsidP="00606CA0">
      <w:pPr>
        <w:pStyle w:val="ListParagraph"/>
        <w:rPr>
          <w:sz w:val="20"/>
          <w:szCs w:val="20"/>
        </w:rPr>
      </w:pPr>
    </w:p>
    <w:sectPr w:rsidR="00775979" w:rsidRPr="00892F65" w:rsidSect="00761624">
      <w:head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6E3E1" w14:textId="77777777" w:rsidR="0039291D" w:rsidRDefault="0039291D" w:rsidP="00775979">
      <w:pPr>
        <w:spacing w:after="0" w:line="240" w:lineRule="auto"/>
      </w:pPr>
      <w:r>
        <w:separator/>
      </w:r>
    </w:p>
  </w:endnote>
  <w:endnote w:type="continuationSeparator" w:id="0">
    <w:p w14:paraId="2FD7DE2F" w14:textId="77777777" w:rsidR="0039291D" w:rsidRDefault="0039291D" w:rsidP="00775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2FCE5" w14:textId="77777777" w:rsidR="0039291D" w:rsidRDefault="0039291D" w:rsidP="00775979">
      <w:pPr>
        <w:spacing w:after="0" w:line="240" w:lineRule="auto"/>
      </w:pPr>
      <w:r>
        <w:separator/>
      </w:r>
    </w:p>
  </w:footnote>
  <w:footnote w:type="continuationSeparator" w:id="0">
    <w:p w14:paraId="7E88FFEC" w14:textId="77777777" w:rsidR="0039291D" w:rsidRDefault="0039291D" w:rsidP="00775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40B49" w14:textId="69733BC2" w:rsidR="00775979" w:rsidRPr="00775979" w:rsidRDefault="00775979" w:rsidP="00775979">
    <w:pPr>
      <w:rPr>
        <w:sz w:val="36"/>
        <w:szCs w:val="36"/>
      </w:rPr>
    </w:pPr>
    <w:r>
      <w:rPr>
        <w:noProof/>
        <w:sz w:val="36"/>
        <w:szCs w:val="36"/>
        <w:lang w:eastAsia="en-GB"/>
      </w:rPr>
      <w:drawing>
        <wp:anchor distT="0" distB="0" distL="114300" distR="114300" simplePos="0" relativeHeight="251658240" behindDoc="0" locked="0" layoutInCell="1" allowOverlap="1" wp14:anchorId="7A632658" wp14:editId="4E940E69">
          <wp:simplePos x="0" y="0"/>
          <wp:positionH relativeFrom="margin">
            <wp:align>right</wp:align>
          </wp:positionH>
          <wp:positionV relativeFrom="paragraph">
            <wp:posOffset>-240030</wp:posOffset>
          </wp:positionV>
          <wp:extent cx="628015" cy="707390"/>
          <wp:effectExtent l="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015" cy="707390"/>
                  </a:xfrm>
                  <a:prstGeom prst="rect">
                    <a:avLst/>
                  </a:prstGeom>
                  <a:noFill/>
                </pic:spPr>
              </pic:pic>
            </a:graphicData>
          </a:graphic>
          <wp14:sizeRelH relativeFrom="page">
            <wp14:pctWidth>0</wp14:pctWidth>
          </wp14:sizeRelH>
          <wp14:sizeRelV relativeFrom="page">
            <wp14:pctHeight>0</wp14:pctHeight>
          </wp14:sizeRelV>
        </wp:anchor>
      </w:drawing>
    </w:r>
    <w:r>
      <w:rPr>
        <w:sz w:val="36"/>
        <w:szCs w:val="36"/>
      </w:rPr>
      <w:t xml:space="preserve">Curriculum </w:t>
    </w:r>
    <w:r w:rsidR="00DB741C">
      <w:rPr>
        <w:sz w:val="36"/>
        <w:szCs w:val="36"/>
      </w:rPr>
      <w:t>Map</w:t>
    </w:r>
    <w:r>
      <w:rPr>
        <w:sz w:val="36"/>
        <w:szCs w:val="36"/>
      </w:rPr>
      <w:t xml:space="preserve">  </w:t>
    </w:r>
    <w:r w:rsidR="00E53E40">
      <w:rPr>
        <w:sz w:val="36"/>
        <w:szCs w:val="36"/>
      </w:rPr>
      <w:tab/>
    </w:r>
    <w:r w:rsidR="00E53E40">
      <w:rPr>
        <w:sz w:val="36"/>
        <w:szCs w:val="36"/>
      </w:rPr>
      <w:tab/>
    </w:r>
    <w:r>
      <w:rPr>
        <w:sz w:val="36"/>
        <w:szCs w:val="36"/>
      </w:rPr>
      <w:t xml:space="preserve">   </w:t>
    </w:r>
    <w:r w:rsidR="00E53E40">
      <w:rPr>
        <w:sz w:val="36"/>
        <w:szCs w:val="36"/>
      </w:rPr>
      <w:tab/>
    </w:r>
    <w:r>
      <w:rPr>
        <w:sz w:val="36"/>
        <w:szCs w:val="36"/>
      </w:rPr>
      <w:t xml:space="preserve"> </w:t>
    </w:r>
    <w:r w:rsidR="005B63B3">
      <w:rPr>
        <w:sz w:val="36"/>
        <w:szCs w:val="36"/>
      </w:rPr>
      <w:t>Maths</w:t>
    </w:r>
    <w:r w:rsidR="00CA5D6C">
      <w:rPr>
        <w:sz w:val="36"/>
        <w:szCs w:val="36"/>
      </w:rPr>
      <w:t xml:space="preserve"> </w:t>
    </w:r>
    <w:r w:rsidR="00E53E40">
      <w:rPr>
        <w:sz w:val="36"/>
        <w:szCs w:val="36"/>
      </w:rPr>
      <w:t xml:space="preserve"> </w:t>
    </w:r>
    <w:r w:rsidR="00E53E40">
      <w:rPr>
        <w:sz w:val="36"/>
        <w:szCs w:val="36"/>
      </w:rPr>
      <w:tab/>
    </w:r>
    <w:r w:rsidR="00E53E40">
      <w:rPr>
        <w:sz w:val="36"/>
        <w:szCs w:val="36"/>
      </w:rPr>
      <w:tab/>
    </w:r>
    <w:r w:rsidR="00E53E40">
      <w:rPr>
        <w:sz w:val="36"/>
        <w:szCs w:val="36"/>
      </w:rPr>
      <w:tab/>
      <w:t>2024-2025</w:t>
    </w:r>
  </w:p>
  <w:p w14:paraId="6D07A42A" w14:textId="77777777" w:rsidR="00775979" w:rsidRDefault="007759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F3673E"/>
    <w:multiLevelType w:val="hybridMultilevel"/>
    <w:tmpl w:val="BAA604B4"/>
    <w:lvl w:ilvl="0" w:tplc="73DC5D24">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CC7017"/>
    <w:multiLevelType w:val="multilevel"/>
    <w:tmpl w:val="D592E724"/>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979"/>
    <w:rsid w:val="000A7854"/>
    <w:rsid w:val="000B3DC6"/>
    <w:rsid w:val="001409D9"/>
    <w:rsid w:val="0014566A"/>
    <w:rsid w:val="00172B24"/>
    <w:rsid w:val="0029399F"/>
    <w:rsid w:val="002C2712"/>
    <w:rsid w:val="002D069B"/>
    <w:rsid w:val="002E6E4A"/>
    <w:rsid w:val="00304F7F"/>
    <w:rsid w:val="00324B7C"/>
    <w:rsid w:val="0039291D"/>
    <w:rsid w:val="003A1967"/>
    <w:rsid w:val="003B015D"/>
    <w:rsid w:val="00431AFF"/>
    <w:rsid w:val="004E09E9"/>
    <w:rsid w:val="005B63B3"/>
    <w:rsid w:val="005D4191"/>
    <w:rsid w:val="005EDDDA"/>
    <w:rsid w:val="00606CA0"/>
    <w:rsid w:val="006A05A7"/>
    <w:rsid w:val="00720DED"/>
    <w:rsid w:val="00730C60"/>
    <w:rsid w:val="00753394"/>
    <w:rsid w:val="00761624"/>
    <w:rsid w:val="00775979"/>
    <w:rsid w:val="0078444B"/>
    <w:rsid w:val="00807562"/>
    <w:rsid w:val="00883A96"/>
    <w:rsid w:val="00892F65"/>
    <w:rsid w:val="008B37BF"/>
    <w:rsid w:val="008C663B"/>
    <w:rsid w:val="009714D6"/>
    <w:rsid w:val="00AC0269"/>
    <w:rsid w:val="00AE163F"/>
    <w:rsid w:val="00B57B81"/>
    <w:rsid w:val="00B80FDF"/>
    <w:rsid w:val="00BC3A3A"/>
    <w:rsid w:val="00BE4392"/>
    <w:rsid w:val="00C9044A"/>
    <w:rsid w:val="00C925DD"/>
    <w:rsid w:val="00CA5D6C"/>
    <w:rsid w:val="00DB741C"/>
    <w:rsid w:val="00DD28DF"/>
    <w:rsid w:val="00E51114"/>
    <w:rsid w:val="00E53E40"/>
    <w:rsid w:val="00E578A0"/>
    <w:rsid w:val="00F2476C"/>
    <w:rsid w:val="0250CA7C"/>
    <w:rsid w:val="07D97B3C"/>
    <w:rsid w:val="0950D4EC"/>
    <w:rsid w:val="0C078B4D"/>
    <w:rsid w:val="14675A09"/>
    <w:rsid w:val="1507D892"/>
    <w:rsid w:val="16F7B5E4"/>
    <w:rsid w:val="1843D0BE"/>
    <w:rsid w:val="186654CD"/>
    <w:rsid w:val="1B1688F8"/>
    <w:rsid w:val="31D15EFB"/>
    <w:rsid w:val="369910DD"/>
    <w:rsid w:val="3D1C4F63"/>
    <w:rsid w:val="40C08BDE"/>
    <w:rsid w:val="435BC15A"/>
    <w:rsid w:val="44E3D9BD"/>
    <w:rsid w:val="5A4B15D9"/>
    <w:rsid w:val="5C206DE8"/>
    <w:rsid w:val="5CC5D261"/>
    <w:rsid w:val="67839E3C"/>
    <w:rsid w:val="6B3EF515"/>
    <w:rsid w:val="6B86B70D"/>
    <w:rsid w:val="706A8E80"/>
    <w:rsid w:val="7EF98C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25A574"/>
  <w15:chartTrackingRefBased/>
  <w15:docId w15:val="{342522C0-2370-442B-BBCF-D1BF855EE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5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59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5979"/>
  </w:style>
  <w:style w:type="paragraph" w:styleId="Footer">
    <w:name w:val="footer"/>
    <w:basedOn w:val="Normal"/>
    <w:link w:val="FooterChar"/>
    <w:uiPriority w:val="99"/>
    <w:unhideWhenUsed/>
    <w:rsid w:val="007759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5979"/>
  </w:style>
  <w:style w:type="character" w:customStyle="1" w:styleId="normaltextrun">
    <w:name w:val="normaltextrun"/>
    <w:basedOn w:val="DefaultParagraphFont"/>
    <w:rsid w:val="008B37BF"/>
  </w:style>
  <w:style w:type="character" w:customStyle="1" w:styleId="eop">
    <w:name w:val="eop"/>
    <w:basedOn w:val="DefaultParagraphFont"/>
    <w:rsid w:val="008B37BF"/>
  </w:style>
  <w:style w:type="paragraph" w:customStyle="1" w:styleId="paragraph">
    <w:name w:val="paragraph"/>
    <w:basedOn w:val="Normal"/>
    <w:rsid w:val="008B37B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xtualspellingandgrammarerror">
    <w:name w:val="contextualspellingandgrammarerror"/>
    <w:basedOn w:val="DefaultParagraphFont"/>
    <w:rsid w:val="008B37BF"/>
  </w:style>
  <w:style w:type="paragraph" w:styleId="ListParagraph">
    <w:name w:val="List Paragraph"/>
    <w:basedOn w:val="Normal"/>
    <w:uiPriority w:val="34"/>
    <w:qFormat/>
    <w:rsid w:val="001409D9"/>
    <w:pPr>
      <w:ind w:left="720"/>
      <w:contextualSpacing/>
    </w:pPr>
  </w:style>
  <w:style w:type="character" w:customStyle="1" w:styleId="contentpasted2">
    <w:name w:val="contentpasted2"/>
    <w:basedOn w:val="DefaultParagraphFont"/>
    <w:rsid w:val="00BC3A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3948840">
      <w:bodyDiv w:val="1"/>
      <w:marLeft w:val="0"/>
      <w:marRight w:val="0"/>
      <w:marTop w:val="0"/>
      <w:marBottom w:val="0"/>
      <w:divBdr>
        <w:top w:val="none" w:sz="0" w:space="0" w:color="auto"/>
        <w:left w:val="none" w:sz="0" w:space="0" w:color="auto"/>
        <w:bottom w:val="none" w:sz="0" w:space="0" w:color="auto"/>
        <w:right w:val="none" w:sz="0" w:space="0" w:color="auto"/>
      </w:divBdr>
      <w:divsChild>
        <w:div w:id="1686596900">
          <w:marLeft w:val="0"/>
          <w:marRight w:val="0"/>
          <w:marTop w:val="0"/>
          <w:marBottom w:val="0"/>
          <w:divBdr>
            <w:top w:val="none" w:sz="0" w:space="0" w:color="auto"/>
            <w:left w:val="none" w:sz="0" w:space="0" w:color="auto"/>
            <w:bottom w:val="none" w:sz="0" w:space="0" w:color="auto"/>
            <w:right w:val="none" w:sz="0" w:space="0" w:color="auto"/>
          </w:divBdr>
          <w:divsChild>
            <w:div w:id="754283238">
              <w:marLeft w:val="0"/>
              <w:marRight w:val="0"/>
              <w:marTop w:val="0"/>
              <w:marBottom w:val="0"/>
              <w:divBdr>
                <w:top w:val="none" w:sz="0" w:space="0" w:color="auto"/>
                <w:left w:val="none" w:sz="0" w:space="0" w:color="auto"/>
                <w:bottom w:val="none" w:sz="0" w:space="0" w:color="auto"/>
                <w:right w:val="none" w:sz="0" w:space="0" w:color="auto"/>
              </w:divBdr>
            </w:div>
            <w:div w:id="109784812">
              <w:marLeft w:val="0"/>
              <w:marRight w:val="0"/>
              <w:marTop w:val="0"/>
              <w:marBottom w:val="0"/>
              <w:divBdr>
                <w:top w:val="none" w:sz="0" w:space="0" w:color="auto"/>
                <w:left w:val="none" w:sz="0" w:space="0" w:color="auto"/>
                <w:bottom w:val="none" w:sz="0" w:space="0" w:color="auto"/>
                <w:right w:val="none" w:sz="0" w:space="0" w:color="auto"/>
              </w:divBdr>
            </w:div>
          </w:divsChild>
        </w:div>
        <w:div w:id="1368291061">
          <w:marLeft w:val="0"/>
          <w:marRight w:val="0"/>
          <w:marTop w:val="0"/>
          <w:marBottom w:val="0"/>
          <w:divBdr>
            <w:top w:val="none" w:sz="0" w:space="0" w:color="auto"/>
            <w:left w:val="none" w:sz="0" w:space="0" w:color="auto"/>
            <w:bottom w:val="none" w:sz="0" w:space="0" w:color="auto"/>
            <w:right w:val="none" w:sz="0" w:space="0" w:color="auto"/>
          </w:divBdr>
          <w:divsChild>
            <w:div w:id="770124957">
              <w:marLeft w:val="0"/>
              <w:marRight w:val="0"/>
              <w:marTop w:val="0"/>
              <w:marBottom w:val="0"/>
              <w:divBdr>
                <w:top w:val="none" w:sz="0" w:space="0" w:color="auto"/>
                <w:left w:val="none" w:sz="0" w:space="0" w:color="auto"/>
                <w:bottom w:val="none" w:sz="0" w:space="0" w:color="auto"/>
                <w:right w:val="none" w:sz="0" w:space="0" w:color="auto"/>
              </w:divBdr>
            </w:div>
            <w:div w:id="631251792">
              <w:marLeft w:val="0"/>
              <w:marRight w:val="0"/>
              <w:marTop w:val="0"/>
              <w:marBottom w:val="0"/>
              <w:divBdr>
                <w:top w:val="none" w:sz="0" w:space="0" w:color="auto"/>
                <w:left w:val="none" w:sz="0" w:space="0" w:color="auto"/>
                <w:bottom w:val="none" w:sz="0" w:space="0" w:color="auto"/>
                <w:right w:val="none" w:sz="0" w:space="0" w:color="auto"/>
              </w:divBdr>
            </w:div>
          </w:divsChild>
        </w:div>
        <w:div w:id="1353147453">
          <w:marLeft w:val="0"/>
          <w:marRight w:val="0"/>
          <w:marTop w:val="0"/>
          <w:marBottom w:val="0"/>
          <w:divBdr>
            <w:top w:val="none" w:sz="0" w:space="0" w:color="auto"/>
            <w:left w:val="none" w:sz="0" w:space="0" w:color="auto"/>
            <w:bottom w:val="none" w:sz="0" w:space="0" w:color="auto"/>
            <w:right w:val="none" w:sz="0" w:space="0" w:color="auto"/>
          </w:divBdr>
          <w:divsChild>
            <w:div w:id="48621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f35e32-9acf-4a6b-88d3-d40a25bc179e">
      <Terms xmlns="http://schemas.microsoft.com/office/infopath/2007/PartnerControls"/>
    </lcf76f155ced4ddcb4097134ff3c332f>
    <TaxCatchAll xmlns="725333ca-852d-4ccc-adc3-690060b73a5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EF25CB6B4DA3469865194919A5F55B" ma:contentTypeVersion="13" ma:contentTypeDescription="Create a new document." ma:contentTypeScope="" ma:versionID="499e35fed0e8804d848abe9e0d196f50">
  <xsd:schema xmlns:xsd="http://www.w3.org/2001/XMLSchema" xmlns:xs="http://www.w3.org/2001/XMLSchema" xmlns:p="http://schemas.microsoft.com/office/2006/metadata/properties" xmlns:ns2="20f35e32-9acf-4a6b-88d3-d40a25bc179e" xmlns:ns3="725333ca-852d-4ccc-adc3-690060b73a5c" targetNamespace="http://schemas.microsoft.com/office/2006/metadata/properties" ma:root="true" ma:fieldsID="1f938cb4523b742823cdd80f7ad4e717" ns2:_="" ns3:_="">
    <xsd:import namespace="20f35e32-9acf-4a6b-88d3-d40a25bc179e"/>
    <xsd:import namespace="725333ca-852d-4ccc-adc3-690060b73a5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35e32-9acf-4a6b-88d3-d40a25bc17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b448025-4716-4285-82f7-07743d1255f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5333ca-852d-4ccc-adc3-690060b73a5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f759ef4-3107-412a-9c0e-43df1d6f4aad}" ma:internalName="TaxCatchAll" ma:showField="CatchAllData" ma:web="725333ca-852d-4ccc-adc3-690060b73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70CE19-ED89-489D-86E3-521EF140690E}">
  <ds:schemaRefs>
    <ds:schemaRef ds:uri="9f48fd16-a18c-4a5e-9858-c53211bac42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caefaaf9-f814-447f-a4f2-4f215aebc92d"/>
    <ds:schemaRef ds:uri="http://www.w3.org/XML/1998/namespace"/>
    <ds:schemaRef ds:uri="http://purl.org/dc/dcmitype/"/>
  </ds:schemaRefs>
</ds:datastoreItem>
</file>

<file path=customXml/itemProps2.xml><?xml version="1.0" encoding="utf-8"?>
<ds:datastoreItem xmlns:ds="http://schemas.openxmlformats.org/officeDocument/2006/customXml" ds:itemID="{467026F5-FD13-4BA1-95AA-ACCA5E033390}">
  <ds:schemaRefs>
    <ds:schemaRef ds:uri="http://schemas.microsoft.com/sharepoint/v3/contenttype/forms"/>
  </ds:schemaRefs>
</ds:datastoreItem>
</file>

<file path=customXml/itemProps3.xml><?xml version="1.0" encoding="utf-8"?>
<ds:datastoreItem xmlns:ds="http://schemas.openxmlformats.org/officeDocument/2006/customXml" ds:itemID="{70E8D2DD-DA8F-4B93-96FF-C540F121B328}"/>
</file>

<file path=docProps/app.xml><?xml version="1.0" encoding="utf-8"?>
<Properties xmlns="http://schemas.openxmlformats.org/officeDocument/2006/extended-properties" xmlns:vt="http://schemas.openxmlformats.org/officeDocument/2006/docPropsVTypes">
  <Template>Normal</Template>
  <TotalTime>3</TotalTime>
  <Pages>2</Pages>
  <Words>715</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Hollows</dc:creator>
  <cp:keywords/>
  <dc:description/>
  <cp:lastModifiedBy>Hollows, E</cp:lastModifiedBy>
  <cp:revision>3</cp:revision>
  <dcterms:created xsi:type="dcterms:W3CDTF">2024-07-17T10:05:00Z</dcterms:created>
  <dcterms:modified xsi:type="dcterms:W3CDTF">2024-07-17T10:07:00Z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0x010100B5EF25CB6B4DA3469865194919A5F55B</vt:lpwstr>
  </property>
</Properties>
</file>